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AD06" w14:textId="77777777" w:rsidR="00CE128F" w:rsidRPr="009803DF" w:rsidRDefault="00CE128F" w:rsidP="00CA2927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9803DF">
        <w:rPr>
          <w:rFonts w:ascii="Times New Roman" w:hAnsi="Times New Roman" w:cs="Times New Roman"/>
          <w:b/>
          <w:sz w:val="32"/>
          <w:szCs w:val="32"/>
          <w:lang w:val="en-GB"/>
        </w:rPr>
        <w:t>IFCPC-IARC Colposcopy and Cervical Cancer Prevention</w:t>
      </w:r>
    </w:p>
    <w:p w14:paraId="33E07C6B" w14:textId="12D3B7CF" w:rsidR="005A1BB3" w:rsidRPr="00CA2927" w:rsidRDefault="00CE128F" w:rsidP="00CA2927">
      <w:pPr>
        <w:spacing w:before="12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GB"/>
        </w:rPr>
      </w:pPr>
      <w:r w:rsidRPr="009803DF">
        <w:rPr>
          <w:rFonts w:ascii="Times New Roman" w:hAnsi="Times New Roman" w:cs="Times New Roman"/>
          <w:b/>
          <w:sz w:val="32"/>
          <w:szCs w:val="32"/>
          <w:lang w:val="en-GB"/>
        </w:rPr>
        <w:t>Training course</w:t>
      </w:r>
      <w:r w:rsidR="00CA2927">
        <w:rPr>
          <w:rFonts w:ascii="Times New Roman" w:hAnsi="Times New Roman" w:cs="Times New Roman"/>
          <w:b/>
          <w:sz w:val="32"/>
          <w:szCs w:val="32"/>
          <w:lang w:val="en-GB"/>
        </w:rPr>
        <w:t xml:space="preserve"> – </w:t>
      </w:r>
      <w:r w:rsidR="00CA2927" w:rsidRPr="00CA2927">
        <w:rPr>
          <w:rFonts w:ascii="Times New Roman" w:hAnsi="Times New Roman" w:cs="Times New Roman"/>
          <w:b/>
          <w:i/>
          <w:iCs/>
          <w:sz w:val="32"/>
          <w:szCs w:val="32"/>
          <w:lang w:val="en-GB"/>
        </w:rPr>
        <w:t>competencies logbook</w:t>
      </w:r>
    </w:p>
    <w:p w14:paraId="4611E665" w14:textId="08A408F2" w:rsidR="005A1BB3" w:rsidRPr="009803DF" w:rsidRDefault="005A1BB3" w:rsidP="00CA292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9803DF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CE128F" w:rsidRPr="009803D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803DF">
        <w:rPr>
          <w:rFonts w:ascii="Times New Roman" w:hAnsi="Times New Roman" w:cs="Times New Roman"/>
          <w:sz w:val="28"/>
          <w:szCs w:val="28"/>
          <w:lang w:val="en-GB"/>
        </w:rPr>
        <w:t>5</w:t>
      </w:r>
      <w:r w:rsidR="001D53B7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9803DF">
        <w:rPr>
          <w:rFonts w:ascii="Times New Roman" w:hAnsi="Times New Roman" w:cs="Times New Roman"/>
          <w:sz w:val="28"/>
          <w:szCs w:val="28"/>
          <w:lang w:val="en-GB"/>
        </w:rPr>
        <w:t xml:space="preserve"> competencies that each tr</w:t>
      </w:r>
      <w:r w:rsidR="00CE128F" w:rsidRPr="009803DF">
        <w:rPr>
          <w:rFonts w:ascii="Times New Roman" w:hAnsi="Times New Roman" w:cs="Times New Roman"/>
          <w:sz w:val="28"/>
          <w:szCs w:val="28"/>
          <w:lang w:val="en-GB"/>
        </w:rPr>
        <w:t>ainee should have, as a minimum, are:</w:t>
      </w:r>
    </w:p>
    <w:p w14:paraId="37C07C25" w14:textId="77777777" w:rsidR="005A1BB3" w:rsidRPr="009803DF" w:rsidRDefault="005A1BB3" w:rsidP="005A1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99"/>
        <w:gridCol w:w="1560"/>
        <w:gridCol w:w="1559"/>
      </w:tblGrid>
      <w:tr w:rsidR="005A1BB3" w:rsidRPr="009803DF" w14:paraId="78A378C0" w14:textId="77777777" w:rsidTr="00CA2927">
        <w:tc>
          <w:tcPr>
            <w:tcW w:w="6799" w:type="dxa"/>
          </w:tcPr>
          <w:p w14:paraId="6E676DE8" w14:textId="3C5F6667" w:rsidR="00CA2927" w:rsidRPr="009803DF" w:rsidRDefault="00CA2927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Competencies</w:t>
            </w:r>
          </w:p>
        </w:tc>
        <w:tc>
          <w:tcPr>
            <w:tcW w:w="1560" w:type="dxa"/>
          </w:tcPr>
          <w:p w14:paraId="2EB0CB1E" w14:textId="76D20104" w:rsidR="00CA2927" w:rsidRPr="00CA2927" w:rsidRDefault="005A1BB3" w:rsidP="00BF4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>Date</w:t>
            </w:r>
          </w:p>
          <w:p w14:paraId="10F04EA7" w14:textId="4E445A74" w:rsidR="005A1BB3" w:rsidRPr="00CA2927" w:rsidRDefault="00CA2927" w:rsidP="00BF4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>T</w:t>
            </w:r>
            <w:r w:rsidR="005A1BB3" w:rsidRPr="00CA2927">
              <w:rPr>
                <w:rFonts w:ascii="Times New Roman" w:hAnsi="Times New Roman" w:cs="Times New Roman"/>
                <w:b/>
                <w:lang w:val="en-GB"/>
              </w:rPr>
              <w:t>rainee</w:t>
            </w:r>
            <w:r w:rsidRPr="00CA2927">
              <w:rPr>
                <w:rFonts w:ascii="Times New Roman" w:hAnsi="Times New Roman" w:cs="Times New Roman"/>
                <w:b/>
                <w:lang w:val="en-GB"/>
              </w:rPr>
              <w:t xml:space="preserve"> self asserts</w:t>
            </w:r>
          </w:p>
        </w:tc>
        <w:tc>
          <w:tcPr>
            <w:tcW w:w="1559" w:type="dxa"/>
          </w:tcPr>
          <w:p w14:paraId="05967C0E" w14:textId="717DEE69" w:rsidR="00CA2927" w:rsidRPr="00CA2927" w:rsidRDefault="005A1BB3" w:rsidP="00BF4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>Date</w:t>
            </w:r>
          </w:p>
          <w:p w14:paraId="6E060966" w14:textId="5A801D59" w:rsidR="005A1BB3" w:rsidRPr="00CA2927" w:rsidRDefault="00CA2927" w:rsidP="00BF4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>T</w:t>
            </w:r>
            <w:r w:rsidR="005A1BB3" w:rsidRPr="00CA2927">
              <w:rPr>
                <w:rFonts w:ascii="Times New Roman" w:hAnsi="Times New Roman" w:cs="Times New Roman"/>
                <w:b/>
                <w:lang w:val="en-GB"/>
              </w:rPr>
              <w:t>rainer confirm</w:t>
            </w:r>
            <w:r w:rsidRPr="00CA2927">
              <w:rPr>
                <w:rFonts w:ascii="Times New Roman" w:hAnsi="Times New Roman" w:cs="Times New Roman"/>
                <w:b/>
                <w:lang w:val="en-GB"/>
              </w:rPr>
              <w:t>s</w:t>
            </w:r>
          </w:p>
        </w:tc>
      </w:tr>
      <w:tr w:rsidR="00894448" w:rsidRPr="009803DF" w14:paraId="1A934227" w14:textId="77777777" w:rsidTr="00CA2927">
        <w:tc>
          <w:tcPr>
            <w:tcW w:w="9918" w:type="dxa"/>
            <w:gridSpan w:val="3"/>
          </w:tcPr>
          <w:p w14:paraId="325C50C4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Preliminary</w:t>
            </w:r>
          </w:p>
        </w:tc>
      </w:tr>
      <w:tr w:rsidR="005A1BB3" w:rsidRPr="009803DF" w14:paraId="6208F7BB" w14:textId="77777777" w:rsidTr="00CA2927">
        <w:tc>
          <w:tcPr>
            <w:tcW w:w="6799" w:type="dxa"/>
          </w:tcPr>
          <w:p w14:paraId="1E5D8891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Understand the development of cervical pre-cancer</w:t>
            </w:r>
          </w:p>
        </w:tc>
        <w:tc>
          <w:tcPr>
            <w:tcW w:w="1560" w:type="dxa"/>
          </w:tcPr>
          <w:p w14:paraId="054CF79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4C26E2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609B738" w14:textId="77777777" w:rsidTr="00CA2927">
        <w:tc>
          <w:tcPr>
            <w:tcW w:w="6799" w:type="dxa"/>
          </w:tcPr>
          <w:p w14:paraId="0D149CE0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History taking</w:t>
            </w:r>
          </w:p>
        </w:tc>
        <w:tc>
          <w:tcPr>
            <w:tcW w:w="1560" w:type="dxa"/>
          </w:tcPr>
          <w:p w14:paraId="6AD2EBF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8B3D54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DBBBB04" w14:textId="77777777" w:rsidTr="00CA2927">
        <w:tc>
          <w:tcPr>
            <w:tcW w:w="6799" w:type="dxa"/>
          </w:tcPr>
          <w:p w14:paraId="1DC6C28D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Positioning of patient</w:t>
            </w:r>
          </w:p>
        </w:tc>
        <w:tc>
          <w:tcPr>
            <w:tcW w:w="1560" w:type="dxa"/>
          </w:tcPr>
          <w:p w14:paraId="6D22619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B065A1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70CBFD62" w14:textId="77777777" w:rsidTr="00CA2927">
        <w:tc>
          <w:tcPr>
            <w:tcW w:w="6799" w:type="dxa"/>
          </w:tcPr>
          <w:p w14:paraId="46024FEF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Insertion of vaginal speculum</w:t>
            </w:r>
          </w:p>
        </w:tc>
        <w:tc>
          <w:tcPr>
            <w:tcW w:w="1560" w:type="dxa"/>
          </w:tcPr>
          <w:p w14:paraId="61C1689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3D6C18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383B855" w14:textId="77777777" w:rsidTr="00CA2927">
        <w:tc>
          <w:tcPr>
            <w:tcW w:w="6799" w:type="dxa"/>
          </w:tcPr>
          <w:p w14:paraId="5CC49D86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Perform cervical smear (</w:t>
            </w:r>
            <w:r w:rsidR="005A1BB3" w:rsidRPr="00CA292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including endoc</w:t>
            </w:r>
            <w:r w:rsidR="00CE128F" w:rsidRPr="00CA292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ervical</w:t>
            </w:r>
            <w:r w:rsidR="005A1BB3" w:rsidRPr="00CA292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sample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1560" w:type="dxa"/>
          </w:tcPr>
          <w:p w14:paraId="7DDC008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C0C6B7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5D11574" w14:textId="77777777" w:rsidTr="00CA2927">
        <w:tc>
          <w:tcPr>
            <w:tcW w:w="6799" w:type="dxa"/>
          </w:tcPr>
          <w:p w14:paraId="6F435158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Perform bacteriological swabs</w:t>
            </w:r>
          </w:p>
        </w:tc>
        <w:tc>
          <w:tcPr>
            <w:tcW w:w="1560" w:type="dxa"/>
          </w:tcPr>
          <w:p w14:paraId="04948D3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1FA2E5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E6EC675" w14:textId="77777777" w:rsidTr="00CA2927">
        <w:tc>
          <w:tcPr>
            <w:tcW w:w="6799" w:type="dxa"/>
          </w:tcPr>
          <w:p w14:paraId="4130C60D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Take samples for HPV testing</w:t>
            </w:r>
          </w:p>
        </w:tc>
        <w:tc>
          <w:tcPr>
            <w:tcW w:w="1560" w:type="dxa"/>
          </w:tcPr>
          <w:p w14:paraId="072AC26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E71CA6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EE7109A" w14:textId="77777777" w:rsidTr="00CA2927">
        <w:tc>
          <w:tcPr>
            <w:tcW w:w="6799" w:type="dxa"/>
          </w:tcPr>
          <w:p w14:paraId="3AC045B4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CE128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Practice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complies with Health and Safety recommendations</w:t>
            </w:r>
          </w:p>
        </w:tc>
        <w:tc>
          <w:tcPr>
            <w:tcW w:w="1560" w:type="dxa"/>
          </w:tcPr>
          <w:p w14:paraId="7D3EE40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0BDDD7E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FBD291E" w14:textId="77777777" w:rsidTr="00CA2927">
        <w:tc>
          <w:tcPr>
            <w:tcW w:w="6799" w:type="dxa"/>
          </w:tcPr>
          <w:p w14:paraId="4174B817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Understand National Cervical Screening Guidelines</w:t>
            </w:r>
          </w:p>
        </w:tc>
        <w:tc>
          <w:tcPr>
            <w:tcW w:w="1560" w:type="dxa"/>
          </w:tcPr>
          <w:p w14:paraId="35C7238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3AA850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803DF" w:rsidRPr="009803DF" w14:paraId="0BED6FBE" w14:textId="77777777" w:rsidTr="00CA2927">
        <w:trPr>
          <w:trHeight w:val="193"/>
        </w:trPr>
        <w:tc>
          <w:tcPr>
            <w:tcW w:w="6799" w:type="dxa"/>
          </w:tcPr>
          <w:p w14:paraId="06DF2EC1" w14:textId="77777777" w:rsidR="009803DF" w:rsidRPr="009803DF" w:rsidRDefault="009803DF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B116733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5B0D523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0EF0A3B1" w14:textId="77777777" w:rsidTr="00CA2927">
        <w:tc>
          <w:tcPr>
            <w:tcW w:w="9918" w:type="dxa"/>
            <w:gridSpan w:val="3"/>
          </w:tcPr>
          <w:p w14:paraId="2EE47F33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B. Colposcopic examination</w:t>
            </w:r>
          </w:p>
        </w:tc>
      </w:tr>
      <w:tr w:rsidR="005A1BB3" w:rsidRPr="009803DF" w14:paraId="1BEEF2E2" w14:textId="77777777" w:rsidTr="00CA2927">
        <w:tc>
          <w:tcPr>
            <w:tcW w:w="6799" w:type="dxa"/>
          </w:tcPr>
          <w:p w14:paraId="40C480D0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10. Position and adjust the speculum and colposcope</w:t>
            </w:r>
          </w:p>
        </w:tc>
        <w:tc>
          <w:tcPr>
            <w:tcW w:w="1560" w:type="dxa"/>
          </w:tcPr>
          <w:p w14:paraId="4D8E784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DA988B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510E04AE" w14:textId="77777777" w:rsidTr="00CA2927">
        <w:tc>
          <w:tcPr>
            <w:tcW w:w="6799" w:type="dxa"/>
          </w:tcPr>
          <w:p w14:paraId="38E87B47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11. Determines TZ type</w:t>
            </w:r>
          </w:p>
        </w:tc>
        <w:tc>
          <w:tcPr>
            <w:tcW w:w="1560" w:type="dxa"/>
          </w:tcPr>
          <w:p w14:paraId="49CE2EF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5EC308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4E648DB" w14:textId="77777777" w:rsidTr="00CA2927">
        <w:tc>
          <w:tcPr>
            <w:tcW w:w="6799" w:type="dxa"/>
          </w:tcPr>
          <w:p w14:paraId="21D6610D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12. Determine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whether or not colposcopy is adequate</w:t>
            </w:r>
          </w:p>
        </w:tc>
        <w:tc>
          <w:tcPr>
            <w:tcW w:w="1560" w:type="dxa"/>
          </w:tcPr>
          <w:p w14:paraId="3856016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680591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3F92678" w14:textId="77777777" w:rsidTr="00CA2927">
        <w:tc>
          <w:tcPr>
            <w:tcW w:w="6799" w:type="dxa"/>
          </w:tcPr>
          <w:p w14:paraId="6185C54F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abnormal vascular patterns</w:t>
            </w:r>
          </w:p>
        </w:tc>
        <w:tc>
          <w:tcPr>
            <w:tcW w:w="1560" w:type="dxa"/>
          </w:tcPr>
          <w:p w14:paraId="63EF5A0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05E128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FA4013C" w14:textId="77777777" w:rsidTr="00CA2927">
        <w:tc>
          <w:tcPr>
            <w:tcW w:w="6799" w:type="dxa"/>
          </w:tcPr>
          <w:p w14:paraId="6845C599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14. Examination of TZ with saline +/- green filter</w:t>
            </w:r>
          </w:p>
        </w:tc>
        <w:tc>
          <w:tcPr>
            <w:tcW w:w="1560" w:type="dxa"/>
          </w:tcPr>
          <w:p w14:paraId="57BA700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668702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781DB73" w14:textId="77777777" w:rsidTr="00CA2927">
        <w:tc>
          <w:tcPr>
            <w:tcW w:w="6799" w:type="dxa"/>
          </w:tcPr>
          <w:p w14:paraId="21D00595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15. Examination of TZ with acetic acid</w:t>
            </w:r>
          </w:p>
        </w:tc>
        <w:tc>
          <w:tcPr>
            <w:tcW w:w="1560" w:type="dxa"/>
          </w:tcPr>
          <w:p w14:paraId="4472F41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90B748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A5457D0" w14:textId="77777777" w:rsidTr="00CA2927">
        <w:tc>
          <w:tcPr>
            <w:tcW w:w="6799" w:type="dxa"/>
          </w:tcPr>
          <w:p w14:paraId="6BCC890A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16. Quantif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ies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and describe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acetic acid changes</w:t>
            </w:r>
          </w:p>
        </w:tc>
        <w:tc>
          <w:tcPr>
            <w:tcW w:w="1560" w:type="dxa"/>
          </w:tcPr>
          <w:p w14:paraId="20B242A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1B43B5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6630E59" w14:textId="77777777" w:rsidTr="00CA2927">
        <w:tc>
          <w:tcPr>
            <w:tcW w:w="6799" w:type="dxa"/>
          </w:tcPr>
          <w:p w14:paraId="00B981D6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 Use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endocervical speculum</w:t>
            </w:r>
          </w:p>
        </w:tc>
        <w:tc>
          <w:tcPr>
            <w:tcW w:w="1560" w:type="dxa"/>
          </w:tcPr>
          <w:p w14:paraId="67B695D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29FC55B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94F3DB0" w14:textId="77777777" w:rsidTr="00CA2927">
        <w:tc>
          <w:tcPr>
            <w:tcW w:w="6799" w:type="dxa"/>
          </w:tcPr>
          <w:p w14:paraId="412A4173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18. Schiller's Test</w:t>
            </w:r>
          </w:p>
        </w:tc>
        <w:tc>
          <w:tcPr>
            <w:tcW w:w="1560" w:type="dxa"/>
          </w:tcPr>
          <w:p w14:paraId="0D1DBFC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954124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733F4DC" w14:textId="77777777" w:rsidTr="00CA2927">
        <w:tc>
          <w:tcPr>
            <w:tcW w:w="6799" w:type="dxa"/>
          </w:tcPr>
          <w:p w14:paraId="2FFE4C60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 Examination of vagina with acetic acid and iodine</w:t>
            </w:r>
          </w:p>
        </w:tc>
        <w:tc>
          <w:tcPr>
            <w:tcW w:w="1560" w:type="dxa"/>
          </w:tcPr>
          <w:p w14:paraId="49C4C4A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CB858D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EC455B" w:rsidRPr="009803DF" w14:paraId="617AB8B8" w14:textId="77777777" w:rsidTr="00CA2927">
        <w:tc>
          <w:tcPr>
            <w:tcW w:w="6799" w:type="dxa"/>
          </w:tcPr>
          <w:p w14:paraId="4F4578D5" w14:textId="77777777" w:rsidR="00EC455B" w:rsidRPr="009803DF" w:rsidRDefault="00EC455B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</w:p>
        </w:tc>
        <w:tc>
          <w:tcPr>
            <w:tcW w:w="1560" w:type="dxa"/>
          </w:tcPr>
          <w:p w14:paraId="37396636" w14:textId="77777777" w:rsidR="00EC455B" w:rsidRPr="009803DF" w:rsidRDefault="00EC455B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012EF7F" w14:textId="77777777" w:rsidR="00EC455B" w:rsidRPr="009803DF" w:rsidRDefault="00EC455B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690FE5B2" w14:textId="77777777" w:rsidTr="00CA2927">
        <w:tc>
          <w:tcPr>
            <w:tcW w:w="9918" w:type="dxa"/>
            <w:gridSpan w:val="3"/>
          </w:tcPr>
          <w:p w14:paraId="3C0D6607" w14:textId="77777777" w:rsidR="00894448" w:rsidRPr="009803DF" w:rsidRDefault="00894448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C. Colposcopic features of the normal cervix </w:t>
            </w:r>
          </w:p>
        </w:tc>
      </w:tr>
      <w:tr w:rsidR="005A1BB3" w:rsidRPr="009803DF" w14:paraId="2BC95C62" w14:textId="77777777" w:rsidTr="00CA2927">
        <w:tc>
          <w:tcPr>
            <w:tcW w:w="6799" w:type="dxa"/>
          </w:tcPr>
          <w:p w14:paraId="21EBBEA0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original squamous epithelium</w:t>
            </w:r>
          </w:p>
        </w:tc>
        <w:tc>
          <w:tcPr>
            <w:tcW w:w="1560" w:type="dxa"/>
          </w:tcPr>
          <w:p w14:paraId="6BFCB53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8C229C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43835AF" w14:textId="77777777" w:rsidTr="00CA2927">
        <w:tc>
          <w:tcPr>
            <w:tcW w:w="6799" w:type="dxa"/>
          </w:tcPr>
          <w:p w14:paraId="66E9F211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columnar epithelium</w:t>
            </w:r>
          </w:p>
        </w:tc>
        <w:tc>
          <w:tcPr>
            <w:tcW w:w="1560" w:type="dxa"/>
          </w:tcPr>
          <w:p w14:paraId="37F8678B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FA9128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D9DC923" w14:textId="77777777" w:rsidTr="00CA2927">
        <w:tc>
          <w:tcPr>
            <w:tcW w:w="6799" w:type="dxa"/>
          </w:tcPr>
          <w:p w14:paraId="1B704B59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metaplastic epithelium</w:t>
            </w:r>
          </w:p>
        </w:tc>
        <w:tc>
          <w:tcPr>
            <w:tcW w:w="1560" w:type="dxa"/>
          </w:tcPr>
          <w:p w14:paraId="3E0767D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D27095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78CB1467" w14:textId="77777777" w:rsidTr="00CA2927">
        <w:tc>
          <w:tcPr>
            <w:tcW w:w="6799" w:type="dxa"/>
          </w:tcPr>
          <w:p w14:paraId="493A1397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Congenital Transformation Zone</w:t>
            </w:r>
          </w:p>
        </w:tc>
        <w:tc>
          <w:tcPr>
            <w:tcW w:w="1560" w:type="dxa"/>
          </w:tcPr>
          <w:p w14:paraId="540E537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4A493E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D3B6910" w14:textId="77777777" w:rsidTr="00CA2927">
        <w:tc>
          <w:tcPr>
            <w:tcW w:w="6799" w:type="dxa"/>
          </w:tcPr>
          <w:p w14:paraId="21DAAD8E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features of a postmenopausal cervix</w:t>
            </w:r>
          </w:p>
        </w:tc>
        <w:tc>
          <w:tcPr>
            <w:tcW w:w="1560" w:type="dxa"/>
          </w:tcPr>
          <w:p w14:paraId="5D40D70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B87365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B02C3FD" w14:textId="77777777" w:rsidTr="00CA2927">
        <w:tc>
          <w:tcPr>
            <w:tcW w:w="6799" w:type="dxa"/>
          </w:tcPr>
          <w:p w14:paraId="5B3A6806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 Recognise effects of pregnancy</w:t>
            </w:r>
          </w:p>
        </w:tc>
        <w:tc>
          <w:tcPr>
            <w:tcW w:w="1560" w:type="dxa"/>
          </w:tcPr>
          <w:p w14:paraId="6AB5868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0F67C1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F0B5DA6" w14:textId="77777777" w:rsidTr="00CA2927">
        <w:tc>
          <w:tcPr>
            <w:tcW w:w="6799" w:type="dxa"/>
          </w:tcPr>
          <w:p w14:paraId="542587A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ED18A6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7B7538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421FD9B9" w14:textId="77777777" w:rsidR="00CA2927" w:rsidRDefault="00CA2927">
      <w:r>
        <w:br w:type="page"/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799"/>
        <w:gridCol w:w="1560"/>
        <w:gridCol w:w="1559"/>
        <w:gridCol w:w="7"/>
      </w:tblGrid>
      <w:tr w:rsidR="00894448" w:rsidRPr="009803DF" w14:paraId="3D4FBD9C" w14:textId="77777777" w:rsidTr="001D53B7">
        <w:tc>
          <w:tcPr>
            <w:tcW w:w="9925" w:type="dxa"/>
            <w:gridSpan w:val="4"/>
          </w:tcPr>
          <w:p w14:paraId="3274939D" w14:textId="6C52DE1C" w:rsidR="00894448" w:rsidRPr="009803DF" w:rsidRDefault="009803DF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lastRenderedPageBreak/>
              <w:br w:type="page"/>
            </w:r>
            <w:r w:rsidR="00894448"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D. Colposcopic features of the abnormal lower genital tract</w:t>
            </w:r>
          </w:p>
        </w:tc>
      </w:tr>
      <w:tr w:rsidR="00EC455B" w:rsidRPr="009803DF" w14:paraId="27CE5B0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729DFC4" w14:textId="77777777" w:rsidR="00EC455B" w:rsidRPr="009803DF" w:rsidRDefault="00EC455B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C7A30BA" w14:textId="77777777" w:rsidR="00EC455B" w:rsidRPr="009803DF" w:rsidRDefault="00EC455B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6AC3732" w14:textId="77777777" w:rsidR="00EC455B" w:rsidRPr="009803DF" w:rsidRDefault="00EC455B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1057E12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286B133" w14:textId="77777777" w:rsidR="005A1BB3" w:rsidRPr="009803DF" w:rsidRDefault="005A1BB3" w:rsidP="009803DF">
            <w:pPr>
              <w:widowControl w:val="0"/>
              <w:autoSpaceDE w:val="0"/>
              <w:autoSpaceDN w:val="0"/>
              <w:adjustRightInd w:val="0"/>
              <w:ind w:left="455" w:right="-10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 Recognise</w:t>
            </w:r>
            <w:r w:rsidR="009803D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low-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grade pre-cancerous c</w:t>
            </w:r>
            <w:r w:rsid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x 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abnormality</w:t>
            </w:r>
          </w:p>
        </w:tc>
        <w:tc>
          <w:tcPr>
            <w:tcW w:w="1560" w:type="dxa"/>
          </w:tcPr>
          <w:p w14:paraId="7448B7F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4C6285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CA3B3CA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AC25FCB" w14:textId="77777777" w:rsidR="005A1BB3" w:rsidRPr="009803DF" w:rsidRDefault="009803DF" w:rsidP="009803DF">
            <w:pPr>
              <w:widowControl w:val="0"/>
              <w:autoSpaceDE w:val="0"/>
              <w:autoSpaceDN w:val="0"/>
              <w:adjustRightInd w:val="0"/>
              <w:ind w:left="455" w:right="-10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27. Recognise high-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grade pre-cancerous c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x 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abnormality</w:t>
            </w:r>
          </w:p>
        </w:tc>
        <w:tc>
          <w:tcPr>
            <w:tcW w:w="1560" w:type="dxa"/>
          </w:tcPr>
          <w:p w14:paraId="7DE1ADC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5D3E27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8C5A77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6F352DF0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 Recognise features suggestive of invasion</w:t>
            </w:r>
          </w:p>
        </w:tc>
        <w:tc>
          <w:tcPr>
            <w:tcW w:w="1560" w:type="dxa"/>
          </w:tcPr>
          <w:p w14:paraId="66303D0E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A33F7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94CBD25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1B68322" w14:textId="77777777" w:rsidR="005A1BB3" w:rsidRPr="009803DF" w:rsidRDefault="005A1BB3" w:rsidP="001D53B7">
            <w:pPr>
              <w:widowControl w:val="0"/>
              <w:autoSpaceDE w:val="0"/>
              <w:autoSpaceDN w:val="0"/>
              <w:adjustRightInd w:val="0"/>
              <w:ind w:left="455" w:right="-109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29. Recognise and assess Vaginal Intraepithelial Neoplasia</w:t>
            </w:r>
          </w:p>
        </w:tc>
        <w:tc>
          <w:tcPr>
            <w:tcW w:w="1560" w:type="dxa"/>
          </w:tcPr>
          <w:p w14:paraId="71D16F5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AA93B1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2E0201E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000FB7A" w14:textId="370EF7F1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30. Recognise and asses</w:t>
            </w:r>
            <w:r w:rsidR="0053704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Vulval Intraepithelial Neoplasia</w:t>
            </w:r>
          </w:p>
        </w:tc>
        <w:tc>
          <w:tcPr>
            <w:tcW w:w="1560" w:type="dxa"/>
          </w:tcPr>
          <w:p w14:paraId="30BC324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EE218D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4827DE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6B3CC5DC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31. Determine the extent of abnormal epithelium</w:t>
            </w:r>
          </w:p>
        </w:tc>
        <w:tc>
          <w:tcPr>
            <w:tcW w:w="1560" w:type="dxa"/>
          </w:tcPr>
          <w:p w14:paraId="157F742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5979D8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56417D6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D252CE3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32. Recognise acute inflammatory changes</w:t>
            </w:r>
          </w:p>
        </w:tc>
        <w:tc>
          <w:tcPr>
            <w:tcW w:w="1560" w:type="dxa"/>
          </w:tcPr>
          <w:p w14:paraId="6637C0C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3EA801D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888C545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97499FB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33. Recognise HPV infection</w:t>
            </w:r>
          </w:p>
        </w:tc>
        <w:tc>
          <w:tcPr>
            <w:tcW w:w="1560" w:type="dxa"/>
          </w:tcPr>
          <w:p w14:paraId="7944098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22F381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7D4F271A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204B0E6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34. Recognise condylomata plana</w:t>
            </w:r>
          </w:p>
        </w:tc>
        <w:tc>
          <w:tcPr>
            <w:tcW w:w="1560" w:type="dxa"/>
          </w:tcPr>
          <w:p w14:paraId="2903305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A612ED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AD711FD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609BFC6A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35. Recognise condylomata </w:t>
            </w:r>
            <w:proofErr w:type="spellStart"/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accuminata</w:t>
            </w:r>
            <w:proofErr w:type="spellEnd"/>
          </w:p>
        </w:tc>
        <w:tc>
          <w:tcPr>
            <w:tcW w:w="1560" w:type="dxa"/>
          </w:tcPr>
          <w:p w14:paraId="5B2F64F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4415E9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96D23F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47D9DACC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36. Recognise changes associated with treatment</w:t>
            </w:r>
          </w:p>
        </w:tc>
        <w:tc>
          <w:tcPr>
            <w:tcW w:w="1560" w:type="dxa"/>
          </w:tcPr>
          <w:p w14:paraId="0BAB8D5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F5921A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72B42B0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5B089C55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37. Recognise benign cervical polyps</w:t>
            </w:r>
          </w:p>
        </w:tc>
        <w:tc>
          <w:tcPr>
            <w:tcW w:w="1560" w:type="dxa"/>
          </w:tcPr>
          <w:p w14:paraId="7462432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8B79DBD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431BC" w:rsidRPr="009803DF" w14:paraId="0F01DD5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1AA2A7D" w14:textId="77777777" w:rsidR="005431BC" w:rsidRPr="009803DF" w:rsidRDefault="005431BC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82CBB00" w14:textId="77777777" w:rsidR="005431BC" w:rsidRPr="009803DF" w:rsidRDefault="005431BC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70ED4AD" w14:textId="77777777" w:rsidR="005431BC" w:rsidRPr="009803DF" w:rsidRDefault="005431BC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5CAD9FD6" w14:textId="77777777" w:rsidTr="001D53B7">
        <w:tc>
          <w:tcPr>
            <w:tcW w:w="9925" w:type="dxa"/>
            <w:gridSpan w:val="4"/>
          </w:tcPr>
          <w:p w14:paraId="55955368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E. Practical Procedures</w:t>
            </w:r>
          </w:p>
        </w:tc>
      </w:tr>
      <w:tr w:rsidR="005A1BB3" w:rsidRPr="009803DF" w14:paraId="5C4DB9E4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BD9B388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38. Administer local analgesia</w:t>
            </w:r>
          </w:p>
        </w:tc>
        <w:tc>
          <w:tcPr>
            <w:tcW w:w="1560" w:type="dxa"/>
          </w:tcPr>
          <w:p w14:paraId="39C9134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1F4EDA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7CEAFF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CE14FD9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39. Determine </w:t>
            </w:r>
            <w:r w:rsidR="009803D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from 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where to take directed cervical biopsies</w:t>
            </w:r>
          </w:p>
        </w:tc>
        <w:tc>
          <w:tcPr>
            <w:tcW w:w="1560" w:type="dxa"/>
          </w:tcPr>
          <w:p w14:paraId="5AC1008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93D82C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BD59EAD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F413587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40. Perform a directed cervical biopsy</w:t>
            </w:r>
          </w:p>
        </w:tc>
        <w:tc>
          <w:tcPr>
            <w:tcW w:w="1560" w:type="dxa"/>
          </w:tcPr>
          <w:p w14:paraId="23AF489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681C7AB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ACB2FFA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D350521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41. Perform a directed vaginal biopsy using appropriate analgesia and biopsy gear</w:t>
            </w:r>
          </w:p>
        </w:tc>
        <w:tc>
          <w:tcPr>
            <w:tcW w:w="1560" w:type="dxa"/>
          </w:tcPr>
          <w:p w14:paraId="161271E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CA82CC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5FC2807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FFC678F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42. Perform a directed vulval biopsy using appropriate analgesia and biopsy gear</w:t>
            </w:r>
          </w:p>
        </w:tc>
        <w:tc>
          <w:tcPr>
            <w:tcW w:w="1560" w:type="dxa"/>
          </w:tcPr>
          <w:p w14:paraId="311D955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6F713E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114A14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43C669DC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43. Control bleeding from biopsy sites</w:t>
            </w:r>
          </w:p>
        </w:tc>
        <w:tc>
          <w:tcPr>
            <w:tcW w:w="1560" w:type="dxa"/>
          </w:tcPr>
          <w:p w14:paraId="2DD7EB9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F761BC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803DF" w:rsidRPr="009803DF" w14:paraId="145CF66D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F7BB733" w14:textId="77777777" w:rsidR="009803DF" w:rsidRPr="009803DF" w:rsidRDefault="009803DF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82FDEEC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F87B5F8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6E0E443E" w14:textId="77777777" w:rsidTr="001D53B7">
        <w:tc>
          <w:tcPr>
            <w:tcW w:w="9925" w:type="dxa"/>
            <w:gridSpan w:val="4"/>
          </w:tcPr>
          <w:p w14:paraId="4D66711D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F. Administration</w:t>
            </w:r>
          </w:p>
        </w:tc>
      </w:tr>
      <w:tr w:rsidR="005A1BB3" w:rsidRPr="009803DF" w14:paraId="6E92C518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45CEF24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44. Document findings</w:t>
            </w:r>
          </w:p>
        </w:tc>
        <w:tc>
          <w:tcPr>
            <w:tcW w:w="1560" w:type="dxa"/>
          </w:tcPr>
          <w:p w14:paraId="6C4F123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07AB58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7533B54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FA02DBF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45. Manage </w:t>
            </w:r>
            <w:r w:rsidR="009803D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patients 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appropriately according to guidelines</w:t>
            </w:r>
          </w:p>
        </w:tc>
        <w:tc>
          <w:tcPr>
            <w:tcW w:w="1560" w:type="dxa"/>
          </w:tcPr>
          <w:p w14:paraId="0F07ADF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4A98B5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803DF" w:rsidRPr="009803DF" w14:paraId="3B4F450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7F180497" w14:textId="77777777" w:rsidR="009803DF" w:rsidRPr="009803DF" w:rsidRDefault="009803DF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7751774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211AE0F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431BC" w:rsidRPr="009803DF" w14:paraId="0B2AC4F5" w14:textId="77777777" w:rsidTr="001D53B7">
        <w:tc>
          <w:tcPr>
            <w:tcW w:w="9925" w:type="dxa"/>
            <w:gridSpan w:val="4"/>
          </w:tcPr>
          <w:p w14:paraId="6B17CD45" w14:textId="77777777" w:rsidR="005431BC" w:rsidRPr="009803DF" w:rsidRDefault="005431BC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G. Communication</w:t>
            </w:r>
          </w:p>
        </w:tc>
      </w:tr>
      <w:tr w:rsidR="005A1BB3" w:rsidRPr="009803DF" w14:paraId="3255285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2D2AC45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46. Ensure adequate information given to patient</w:t>
            </w:r>
          </w:p>
        </w:tc>
        <w:tc>
          <w:tcPr>
            <w:tcW w:w="1560" w:type="dxa"/>
          </w:tcPr>
          <w:p w14:paraId="67278E8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394E65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E1202D4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7F87263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47. Counsel patients prior to colposcopy</w:t>
            </w:r>
          </w:p>
        </w:tc>
        <w:tc>
          <w:tcPr>
            <w:tcW w:w="1560" w:type="dxa"/>
          </w:tcPr>
          <w:p w14:paraId="6148F3F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6C426D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434B494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4403763A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48. Obtain informed consent correctly</w:t>
            </w:r>
          </w:p>
        </w:tc>
        <w:tc>
          <w:tcPr>
            <w:tcW w:w="1560" w:type="dxa"/>
          </w:tcPr>
          <w:p w14:paraId="53DB689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34904D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237966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A460F57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49. Counsel patients after colposcopy</w:t>
            </w:r>
          </w:p>
        </w:tc>
        <w:tc>
          <w:tcPr>
            <w:tcW w:w="1560" w:type="dxa"/>
          </w:tcPr>
          <w:p w14:paraId="2CC7567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64C251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460D6995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990FBE8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50. Break bad news</w:t>
            </w:r>
          </w:p>
        </w:tc>
        <w:tc>
          <w:tcPr>
            <w:tcW w:w="1560" w:type="dxa"/>
          </w:tcPr>
          <w:p w14:paraId="1A1C9FA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7251E6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E33A29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B984A21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51. Communicate well with other health professionals</w:t>
            </w:r>
          </w:p>
        </w:tc>
        <w:tc>
          <w:tcPr>
            <w:tcW w:w="1560" w:type="dxa"/>
          </w:tcPr>
          <w:p w14:paraId="6C60950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041FA7E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6DF16D7E" w14:textId="1DAEF16B" w:rsidR="001338A1" w:rsidRDefault="001338A1" w:rsidP="005A1BB3">
      <w:pPr>
        <w:rPr>
          <w:rFonts w:ascii="Times New Roman" w:hAnsi="Times New Roman" w:cs="Times New Roman"/>
          <w:lang w:val="en-GB"/>
        </w:rPr>
      </w:pPr>
    </w:p>
    <w:p w14:paraId="7E3EE70D" w14:textId="672EB4D3" w:rsidR="00CA2927" w:rsidRDefault="00CA2927" w:rsidP="00CA29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Trainee’s name (print): …………………….………………  Initials: …………. </w:t>
      </w:r>
    </w:p>
    <w:p w14:paraId="4E32DFB9" w14:textId="77777777" w:rsidR="00CA2927" w:rsidRDefault="00CA2927" w:rsidP="00CA29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B704CCB" w14:textId="3BC74855" w:rsidR="00CA2927" w:rsidRPr="009803DF" w:rsidRDefault="00CA2927" w:rsidP="00CA292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Trainer’s name (print): …………………….………………  Initials: ………….</w:t>
      </w:r>
    </w:p>
    <w:sectPr w:rsidR="00CA2927" w:rsidRPr="009803DF" w:rsidSect="00CE128F">
      <w:headerReference w:type="default" r:id="rId7"/>
      <w:pgSz w:w="11900" w:h="16840"/>
      <w:pgMar w:top="1418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AAC07" w14:textId="77777777" w:rsidR="00480AED" w:rsidRDefault="00480AED" w:rsidP="005734FD">
      <w:r>
        <w:separator/>
      </w:r>
    </w:p>
  </w:endnote>
  <w:endnote w:type="continuationSeparator" w:id="0">
    <w:p w14:paraId="31F1238D" w14:textId="77777777" w:rsidR="00480AED" w:rsidRDefault="00480AED" w:rsidP="005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7B673" w14:textId="77777777" w:rsidR="00480AED" w:rsidRDefault="00480AED" w:rsidP="005734FD">
      <w:r>
        <w:separator/>
      </w:r>
    </w:p>
  </w:footnote>
  <w:footnote w:type="continuationSeparator" w:id="0">
    <w:p w14:paraId="63DEDB89" w14:textId="77777777" w:rsidR="00480AED" w:rsidRDefault="00480AED" w:rsidP="0057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53A2" w14:textId="1CE0760D" w:rsidR="005734FD" w:rsidRDefault="005734FD" w:rsidP="00894448">
    <w:pPr>
      <w:pStyle w:val="Header"/>
      <w:tabs>
        <w:tab w:val="clear" w:pos="4513"/>
        <w:tab w:val="clear" w:pos="9026"/>
        <w:tab w:val="right" w:pos="9781"/>
      </w:tabs>
      <w:ind w:left="-567" w:right="-1198"/>
    </w:pPr>
    <w:r w:rsidRPr="00185ED5">
      <w:rPr>
        <w:rFonts w:ascii="Tahoma" w:hAnsi="Tahoma" w:cs="Tahoma"/>
        <w:noProof/>
        <w:sz w:val="22"/>
        <w:szCs w:val="22"/>
        <w:lang w:eastAsia="en-IE"/>
      </w:rPr>
      <w:drawing>
        <wp:inline distT="0" distB="0" distL="0" distR="0" wp14:anchorId="192C7619" wp14:editId="59BB4C49">
          <wp:extent cx="2936912" cy="570790"/>
          <wp:effectExtent l="0" t="0" r="0" b="127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12" cy="57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85ED5">
      <w:rPr>
        <w:noProof/>
        <w:lang w:eastAsia="en-IE"/>
      </w:rPr>
      <w:drawing>
        <wp:inline distT="0" distB="0" distL="0" distR="0" wp14:anchorId="016A76FF" wp14:editId="6C63CC62">
          <wp:extent cx="2603267" cy="541089"/>
          <wp:effectExtent l="0" t="0" r="698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67" cy="541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6A1D9189" w14:textId="77777777" w:rsidR="001D53B7" w:rsidRDefault="001D53B7" w:rsidP="00894448">
    <w:pPr>
      <w:pStyle w:val="Header"/>
      <w:tabs>
        <w:tab w:val="clear" w:pos="4513"/>
        <w:tab w:val="clear" w:pos="9026"/>
        <w:tab w:val="right" w:pos="9781"/>
      </w:tabs>
      <w:ind w:left="-567" w:right="-1198"/>
    </w:pPr>
  </w:p>
  <w:p w14:paraId="220322C1" w14:textId="77777777" w:rsidR="005734FD" w:rsidRDefault="00573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E3D54"/>
    <w:multiLevelType w:val="hybridMultilevel"/>
    <w:tmpl w:val="046AD3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B3"/>
    <w:rsid w:val="00067940"/>
    <w:rsid w:val="000C0B8D"/>
    <w:rsid w:val="001338A1"/>
    <w:rsid w:val="001D53B7"/>
    <w:rsid w:val="00480AED"/>
    <w:rsid w:val="00537044"/>
    <w:rsid w:val="005431BC"/>
    <w:rsid w:val="005734FD"/>
    <w:rsid w:val="0058053B"/>
    <w:rsid w:val="00590C07"/>
    <w:rsid w:val="005A1BB3"/>
    <w:rsid w:val="00631B14"/>
    <w:rsid w:val="00886B0A"/>
    <w:rsid w:val="00894448"/>
    <w:rsid w:val="008D0920"/>
    <w:rsid w:val="009803DF"/>
    <w:rsid w:val="00A51CAE"/>
    <w:rsid w:val="00BF4BF1"/>
    <w:rsid w:val="00CA2927"/>
    <w:rsid w:val="00CE128F"/>
    <w:rsid w:val="00E77D46"/>
    <w:rsid w:val="00EC455B"/>
    <w:rsid w:val="00FC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AB407"/>
  <w15:docId w15:val="{199261FB-01E1-4607-A9EB-9FEE6524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4FD"/>
  </w:style>
  <w:style w:type="paragraph" w:styleId="Footer">
    <w:name w:val="footer"/>
    <w:basedOn w:val="Normal"/>
    <w:link w:val="FooterChar"/>
    <w:uiPriority w:val="99"/>
    <w:unhideWhenUsed/>
    <w:rsid w:val="00573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4FD"/>
  </w:style>
  <w:style w:type="paragraph" w:styleId="ListParagraph">
    <w:name w:val="List Paragraph"/>
    <w:basedOn w:val="Normal"/>
    <w:uiPriority w:val="34"/>
    <w:qFormat/>
    <w:rsid w:val="00CE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15</cp:revision>
  <dcterms:created xsi:type="dcterms:W3CDTF">2017-03-22T16:02:00Z</dcterms:created>
  <dcterms:modified xsi:type="dcterms:W3CDTF">2021-03-03T17:54:00Z</dcterms:modified>
</cp:coreProperties>
</file>